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715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51"/>
        <w:gridCol w:w="1206"/>
        <w:gridCol w:w="3258"/>
      </w:tblGrid>
      <w:tr>
        <w:trPr>
          <w:trHeight w:val="270" w:hRule="atLeast"/>
        </w:trPr>
        <w:tc>
          <w:tcPr>
            <w:tcW w:w="425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06" w:type="dxa"/>
            <w:tcBorders/>
            <w:shd w:fill="auto" w:val="clear"/>
            <w:vAlign w:val="center"/>
          </w:tcPr>
          <w:p>
            <w:pPr>
              <w:pStyle w:val="Normal"/>
              <w:ind w:left="227" w:hanging="0"/>
              <w:rPr>
                <w:rFonts w:ascii="Calibri" w:hAnsi="Calibri" w:cs="Arial"/>
                <w:b/>
                <w:b/>
              </w:rPr>
            </w:pPr>
            <w:r>
              <w:rPr>
                <w:rFonts w:cs="Arial" w:ascii="Calibri" w:hAnsi="Calibri"/>
                <w:b/>
              </w:rPr>
            </w:r>
          </w:p>
        </w:tc>
        <w:tc>
          <w:tcPr>
            <w:tcW w:w="325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sz w:val="22"/>
              </w:rPr>
            </w:pPr>
            <w:r>
              <w:rPr>
                <w:rFonts w:cs="Arial" w:ascii="Calibri" w:hAnsi="Calibri"/>
                <w:b/>
                <w:sz w:val="22"/>
              </w:rPr>
              <w:t>Βαθμός Ασφαλείας: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sz w:val="22"/>
              </w:rPr>
            </w:pPr>
            <w:r>
              <w:rPr>
                <w:rFonts w:cs="Arial" w:ascii="Calibri" w:hAnsi="Calibri"/>
                <w:b/>
                <w:sz w:val="22"/>
              </w:rPr>
              <w:t>Να διατηρηθεί μέχρι:</w:t>
            </w:r>
          </w:p>
        </w:tc>
      </w:tr>
      <w:tr>
        <w:trPr>
          <w:trHeight w:val="270" w:hRule="atLeast"/>
        </w:trPr>
        <w:tc>
          <w:tcPr>
            <w:tcW w:w="425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lang w:val="en-US"/>
              </w:rPr>
            </w:pPr>
            <w:r>
              <w:rPr/>
              <w:drawing>
                <wp:inline distT="0" distB="0" distL="19050" distR="0">
                  <wp:extent cx="381000" cy="381000"/>
                  <wp:effectExtent l="0" t="0" r="0" b="0"/>
                  <wp:docPr id="1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ΕΛΛΗΝΙΚΗ ΔΗΜΟΚΡΑΤΙΑ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Calibri" w:ascii="Calibri" w:hAnsi="Calibri"/>
                <w:sz w:val="22"/>
              </w:rPr>
              <w:t>ΥΠΟΥΡΓΕΙΟ ΠΑΙΔΕΙΑΣ, ΕΡΕΥΝΑΣ</w:t>
            </w:r>
          </w:p>
          <w:p>
            <w:pPr>
              <w:pStyle w:val="Normal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cs="Calibri" w:ascii="Calibri" w:hAnsi="Calibri"/>
                <w:sz w:val="22"/>
              </w:rPr>
              <w:t xml:space="preserve"> </w:t>
            </w:r>
            <w:r>
              <w:rPr>
                <w:rFonts w:cs="Calibri" w:ascii="Calibri" w:hAnsi="Calibri"/>
                <w:sz w:val="22"/>
              </w:rPr>
              <w:t>ΚΑΙ ΘΡΗΣΚΕΥΜΑΤΩΝ</w:t>
            </w:r>
            <w:r>
              <w:rPr>
                <w:rFonts w:cs="Arial" w:ascii="Calibri" w:hAnsi="Calibri"/>
                <w:sz w:val="22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-----</w:t>
            </w:r>
          </w:p>
          <w:p>
            <w:pPr>
              <w:pStyle w:val="Normal"/>
              <w:tabs>
                <w:tab w:val="left" w:pos="1701" w:leader="none"/>
              </w:tabs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ΓΕΝΙΚΗ Δ/ΝΣΗ ΠΡΟΣ/ΚΟΥ  Π.Ε. &amp;  Δ.Ε.</w:t>
            </w:r>
          </w:p>
          <w:p>
            <w:pPr>
              <w:pStyle w:val="Normal"/>
              <w:tabs>
                <w:tab w:val="left" w:pos="1701" w:leader="none"/>
              </w:tabs>
              <w:ind w:right="-249" w:hanging="0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ΔΙΕΥΘΥΝΣΗ ΔΙΟΙΚΗΣΗΣ ΠΡΟΣ/ΚΟΥ Α/ΘΜΙΑΣ  ΕΚΠ/ΣΗΣ</w:t>
            </w:r>
          </w:p>
          <w:p>
            <w:pPr>
              <w:pStyle w:val="Normal"/>
              <w:tabs>
                <w:tab w:val="left" w:pos="1701" w:leader="none"/>
              </w:tabs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ΤΜΗΜΑ  Γ΄</w:t>
            </w:r>
          </w:p>
          <w:p>
            <w:pPr>
              <w:pStyle w:val="Normal"/>
              <w:tabs>
                <w:tab w:val="left" w:pos="1843" w:leader="none"/>
              </w:tabs>
              <w:ind w:left="-57" w:hanging="0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-----</w:t>
            </w:r>
          </w:p>
        </w:tc>
        <w:tc>
          <w:tcPr>
            <w:tcW w:w="1206" w:type="dxa"/>
            <w:tcBorders/>
            <w:shd w:fill="auto" w:val="clear"/>
            <w:vAlign w:val="center"/>
          </w:tcPr>
          <w:p>
            <w:pPr>
              <w:pStyle w:val="Normal"/>
              <w:ind w:left="227" w:hanging="0"/>
              <w:rPr>
                <w:rFonts w:ascii="Calibri" w:hAnsi="Calibri" w:cs="Arial"/>
                <w:b/>
                <w:b/>
                <w:lang w:val="en-US"/>
              </w:rPr>
            </w:pPr>
            <w:r>
              <w:rPr>
                <w:rFonts w:cs="Arial" w:ascii="Calibri" w:hAnsi="Calibri"/>
                <w:b/>
              </w:rPr>
              <w:t xml:space="preserve"> </w:t>
            </w:r>
          </w:p>
        </w:tc>
        <w:tc>
          <w:tcPr>
            <w:tcW w:w="325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sz w:val="22"/>
              </w:rPr>
            </w:pPr>
            <w:r>
              <w:rPr>
                <w:rFonts w:cs="Arial" w:ascii="Calibri" w:hAnsi="Calibri"/>
                <w:b/>
                <w:sz w:val="22"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sz w:val="22"/>
              </w:rPr>
            </w:pPr>
            <w:r>
              <w:rPr>
                <w:rFonts w:cs="Arial" w:ascii="Calibri" w:hAnsi="Calibri"/>
                <w:b/>
                <w:sz w:val="22"/>
              </w:rPr>
              <w:t>Βαθμός  Προτερ.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color w:val="0D0D0D"/>
                <w:sz w:val="22"/>
                <w:u w:val="single"/>
              </w:rPr>
            </w:pPr>
            <w:r>
              <w:rPr>
                <w:rFonts w:cs="Arial" w:ascii="Calibri" w:hAnsi="Calibri"/>
                <w:b/>
                <w:color w:val="0D0D0D"/>
                <w:sz w:val="22"/>
                <w:u w:val="single"/>
              </w:rPr>
              <w:t>ΕΞ. ΕΠΕΙΓΟΝ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sz w:val="22"/>
              </w:rPr>
            </w:pPr>
            <w:r>
              <w:rPr>
                <w:rFonts w:cs="Arial" w:ascii="Calibri" w:hAnsi="Calibri"/>
                <w:b/>
                <w:sz w:val="22"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sz w:val="22"/>
              </w:rPr>
            </w:pPr>
            <w:r>
              <w:rPr>
                <w:rFonts w:cs="Arial" w:ascii="Calibri" w:hAnsi="Calibri"/>
                <w:b/>
                <w:sz w:val="22"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sz w:val="22"/>
              </w:rPr>
            </w:pPr>
            <w:r>
              <w:rPr>
                <w:rFonts w:cs="Arial" w:ascii="Calibri" w:hAnsi="Calibri"/>
                <w:b/>
                <w:sz w:val="22"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sz w:val="22"/>
              </w:rPr>
            </w:pPr>
            <w:r>
              <w:rPr>
                <w:rFonts w:cs="Arial" w:ascii="Calibri" w:hAnsi="Calibri"/>
                <w:b/>
                <w:sz w:val="22"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sz w:val="22"/>
              </w:rPr>
            </w:pPr>
            <w:r>
              <w:rPr>
                <w:rFonts w:cs="Arial" w:ascii="Calibri" w:hAnsi="Calibri"/>
                <w:b/>
                <w:sz w:val="22"/>
              </w:rPr>
              <w:t>Μαρούσι,  10-10-2016</w:t>
            </w:r>
            <w:r>
              <w:rPr>
                <w:rFonts w:cs="Arial" w:ascii="Calibri" w:hAnsi="Calibri"/>
                <w:sz w:val="22"/>
              </w:rPr>
              <w:t xml:space="preserve">              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sz w:val="22"/>
              </w:rPr>
            </w:pPr>
            <w:r>
              <w:rPr>
                <w:rFonts w:cs="Arial" w:ascii="Calibri" w:hAnsi="Calibri"/>
                <w:b/>
                <w:sz w:val="22"/>
              </w:rPr>
              <w:t>Αρ. Πρωτ.</w:t>
            </w:r>
            <w:r>
              <w:rPr>
                <w:rFonts w:cs="Arial" w:ascii="Calibri" w:hAnsi="Calibri"/>
                <w:b/>
                <w:sz w:val="22"/>
                <w:lang w:val="en-US"/>
              </w:rPr>
              <w:t xml:space="preserve">: </w:t>
            </w:r>
            <w:r>
              <w:rPr>
                <w:rFonts w:cs="Arial" w:ascii="Calibri" w:hAnsi="Calibri"/>
                <w:b/>
                <w:sz w:val="22"/>
              </w:rPr>
              <w:t xml:space="preserve">167327/Ε1     </w:t>
            </w:r>
          </w:p>
        </w:tc>
      </w:tr>
      <w:tr>
        <w:trPr>
          <w:trHeight w:val="270" w:hRule="atLeast"/>
        </w:trPr>
        <w:tc>
          <w:tcPr>
            <w:tcW w:w="4251" w:type="dxa"/>
            <w:vMerge w:val="restart"/>
            <w:tcBorders/>
            <w:shd w:fill="auto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 xml:space="preserve">Ταχ. Δ/νση : </w:t>
              <w:tab/>
              <w:t>Α. Παπανδρέου 37</w:t>
            </w:r>
          </w:p>
          <w:p>
            <w:pPr>
              <w:pStyle w:val="Normal"/>
              <w:rPr>
                <w:rFonts w:ascii="Calibri" w:hAnsi="Calibri" w:cs="Arial"/>
                <w:bCs/>
              </w:rPr>
            </w:pPr>
            <w:r>
              <w:rPr>
                <w:rFonts w:cs="Arial" w:ascii="Calibri" w:hAnsi="Calibri"/>
              </w:rPr>
              <w:t xml:space="preserve">Τ.Κ. – Πόλη: </w:t>
              <w:tab/>
              <w:t>151 80   ΜΑΡΟΥΣΙ</w:t>
            </w:r>
          </w:p>
          <w:p>
            <w:pPr>
              <w:pStyle w:val="Normal"/>
              <w:rPr/>
            </w:pPr>
            <w:r>
              <w:rPr>
                <w:rFonts w:cs="Arial" w:ascii="Calibri" w:hAnsi="Calibri"/>
              </w:rPr>
              <w:t>Ιστοσελίδα:</w:t>
              <w:tab/>
            </w:r>
            <w:hyperlink r:id="rId3">
              <w:r>
                <w:rPr>
                  <w:rStyle w:val="InternetLink"/>
                  <w:rFonts w:cs="Arial" w:ascii="Calibri" w:hAnsi="Calibri"/>
                  <w:lang w:val="en-US"/>
                </w:rPr>
                <w:t>www</w:t>
              </w:r>
              <w:r>
                <w:rPr>
                  <w:rStyle w:val="InternetLink"/>
                  <w:rFonts w:cs="Arial" w:ascii="Calibri" w:hAnsi="Calibri"/>
                </w:rPr>
                <w:t>.</w:t>
              </w:r>
              <w:r>
                <w:rPr>
                  <w:rStyle w:val="InternetLink"/>
                  <w:rFonts w:cs="Arial" w:ascii="Calibri" w:hAnsi="Calibri"/>
                  <w:lang w:val="en-US"/>
                </w:rPr>
                <w:t>minedu</w:t>
              </w:r>
              <w:r>
                <w:rPr>
                  <w:rStyle w:val="InternetLink"/>
                  <w:rFonts w:cs="Arial" w:ascii="Calibri" w:hAnsi="Calibri"/>
                </w:rPr>
                <w:t>.</w:t>
              </w:r>
              <w:r>
                <w:rPr>
                  <w:rStyle w:val="InternetLink"/>
                  <w:rFonts w:cs="Arial" w:ascii="Calibri" w:hAnsi="Calibri"/>
                  <w:lang w:val="en-US"/>
                </w:rPr>
                <w:t>gov</w:t>
              </w:r>
              <w:r>
                <w:rPr>
                  <w:rStyle w:val="InternetLink"/>
                  <w:rFonts w:cs="Arial" w:ascii="Calibri" w:hAnsi="Calibri"/>
                </w:rPr>
                <w:t>.</w:t>
              </w:r>
              <w:r>
                <w:rPr>
                  <w:rStyle w:val="InternetLink"/>
                  <w:rFonts w:cs="Arial" w:ascii="Calibri" w:hAnsi="Calibri"/>
                  <w:lang w:val="en-US"/>
                </w:rPr>
                <w:t>gr</w:t>
              </w:r>
            </w:hyperlink>
            <w:r>
              <w:rPr>
                <w:rFonts w:cs="Arial" w:ascii="Calibri" w:hAnsi="Calibri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cs="Arial" w:ascii="Calibri" w:hAnsi="Calibri"/>
                <w:lang w:val="en-US"/>
              </w:rPr>
              <w:t xml:space="preserve">e-mail  : </w:t>
              <w:tab/>
              <w:tab/>
            </w:r>
            <w:hyperlink r:id="rId4">
              <w:r>
                <w:rPr>
                  <w:rStyle w:val="InternetLink"/>
                  <w:rFonts w:cs="Arial" w:ascii="Calibri" w:hAnsi="Calibri"/>
                  <w:lang w:val="en-US"/>
                </w:rPr>
                <w:t>ppe3@minedu.gov.gr</w:t>
              </w:r>
            </w:hyperlink>
          </w:p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Πληροφορίες: </w:t>
              <w:tab/>
              <w:t>Δημ. Κυπαρίσσης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Τηλέφωνο:  </w:t>
              <w:tab/>
              <w:t>210 3442167</w:t>
            </w:r>
          </w:p>
          <w:p>
            <w:pPr>
              <w:pStyle w:val="Normal"/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</w:t>
              <w:tab/>
              <w:tab/>
              <w:t xml:space="preserve">210 3442365     </w:t>
            </w:r>
          </w:p>
        </w:tc>
        <w:tc>
          <w:tcPr>
            <w:tcW w:w="1206" w:type="dxa"/>
            <w:tcBorders/>
            <w:shd w:fill="auto" w:val="clear"/>
            <w:vAlign w:val="center"/>
          </w:tcPr>
          <w:p>
            <w:pPr>
              <w:pStyle w:val="Normal"/>
              <w:ind w:left="315" w:hanging="0"/>
              <w:rPr>
                <w:rFonts w:ascii="Calibri" w:hAnsi="Calibri" w:cs="Arial"/>
                <w:b/>
                <w:b/>
              </w:rPr>
            </w:pPr>
            <w:r>
              <w:rPr>
                <w:rFonts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cs="Arial"/>
                <w:bCs/>
              </w:rPr>
            </w:pPr>
            <w:r>
              <w:rPr>
                <w:rFonts w:cs="Arial" w:ascii="Calibri" w:hAnsi="Calibri"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Cs/>
              </w:rPr>
            </w:pPr>
            <w:r>
              <w:rPr>
                <w:rFonts w:cs="Arial" w:ascii="Calibri" w:hAnsi="Calibri"/>
                <w:bCs/>
              </w:rPr>
            </w:r>
          </w:p>
        </w:tc>
        <w:tc>
          <w:tcPr>
            <w:tcW w:w="325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-BoldMT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cs="Arial-BoldMT"/>
                <w:b/>
                <w:b/>
                <w:bCs/>
                <w:sz w:val="22"/>
                <w:szCs w:val="24"/>
              </w:rPr>
            </w:pPr>
            <w:r>
              <w:rPr>
                <w:rFonts w:cs="Arial-BoldMT" w:ascii="Calibri" w:hAnsi="Calibri"/>
                <w:b/>
                <w:bCs/>
                <w:sz w:val="24"/>
                <w:szCs w:val="24"/>
              </w:rPr>
              <w:t>ΑΠΟΦΑΣΗ</w:t>
            </w:r>
          </w:p>
        </w:tc>
      </w:tr>
      <w:tr>
        <w:trPr>
          <w:trHeight w:val="270" w:hRule="atLeast"/>
        </w:trPr>
        <w:tc>
          <w:tcPr>
            <w:tcW w:w="425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overflowPunct w:val="false"/>
              <w:rPr>
                <w:rFonts w:ascii="Calibri" w:hAnsi="Calibri" w:cs="Arial"/>
                <w:bCs/>
                <w:sz w:val="18"/>
              </w:rPr>
            </w:pPr>
            <w:r>
              <w:rPr>
                <w:rFonts w:cs="Arial" w:ascii="Calibri" w:hAnsi="Calibri"/>
                <w:bCs/>
                <w:sz w:val="18"/>
              </w:rPr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Calibri" w:hAnsi="Calibri" w:cs="Arial"/>
                <w:b/>
                <w:b/>
              </w:rPr>
            </w:pPr>
            <w:r>
              <w:rPr>
                <w:rFonts w:cs="Arial" w:ascii="Calibri" w:hAnsi="Calibri"/>
                <w:b/>
              </w:rPr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Arial"/>
                <w:b/>
                <w:b/>
                <w:sz w:val="22"/>
                <w:szCs w:val="24"/>
              </w:rPr>
            </w:pPr>
            <w:r>
              <w:rPr>
                <w:rFonts w:cs="Arial" w:ascii="Calibri" w:hAnsi="Calibri"/>
                <w:b/>
                <w:sz w:val="22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ascii="Calibri" w:hAnsi="Calibri" w:asciiTheme="minorHAnsi" w:hAnsiTheme="minorHAnsi"/>
          <w:b/>
          <w:b/>
          <w:sz w:val="24"/>
          <w:szCs w:val="24"/>
          <w:lang w:val="en-US"/>
        </w:rPr>
      </w:pPr>
      <w:r>
        <w:rPr>
          <w:rFonts w:asciiTheme="minorHAnsi" w:hAnsiTheme="minorHAnsi" w:ascii="Calibri" w:hAnsi="Calibri"/>
          <w:b/>
          <w:sz w:val="24"/>
          <w:szCs w:val="24"/>
          <w:lang w:val="en-US"/>
        </w:rPr>
      </w:r>
    </w:p>
    <w:p>
      <w:pPr>
        <w:pStyle w:val="Normal"/>
        <w:spacing w:lineRule="auto" w:line="240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ΘΕΜΑ:</w:t>
      </w:r>
      <w:r>
        <w:rPr>
          <w:rFonts w:ascii="Calibri" w:hAnsi="Calibri" w:asciiTheme="minorHAnsi" w:hAnsiTheme="minorHAnsi"/>
          <w:sz w:val="24"/>
          <w:szCs w:val="24"/>
        </w:rPr>
        <w:t xml:space="preserve"> Αποσπάσεις εκπαιδευτικών Π.Ε. στα Πανεπιστήμια και Τ.Ε.Ι. για το σχολικό έτος 2016-2017.</w:t>
      </w:r>
    </w:p>
    <w:p>
      <w:pPr>
        <w:pStyle w:val="Normal"/>
        <w:spacing w:lineRule="auto" w:line="24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spacing w:lineRule="auto" w:line="240" w:before="0" w:after="60"/>
        <w:ind w:firstLine="170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Έχοντας υπόψη:</w:t>
      </w:r>
    </w:p>
    <w:p>
      <w:pPr>
        <w:pStyle w:val="Normal"/>
        <w:numPr>
          <w:ilvl w:val="0"/>
          <w:numId w:val="1"/>
        </w:numPr>
        <w:spacing w:lineRule="auto" w:line="240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Τις διατάξεις: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>
        <w:rPr>
          <w:rFonts w:ascii="Calibri" w:hAnsi="Calibri"/>
          <w:sz w:val="24"/>
          <w:szCs w:val="24"/>
        </w:rPr>
        <w:t>α) του άρθρου 31 παρ. 1 και 2 του Ν. 3848/2010 (ΦΕΚ 71/19-5-2010 τ. Α΄) και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>
        <w:rPr>
          <w:rFonts w:ascii="Calibri" w:hAnsi="Calibri"/>
          <w:sz w:val="24"/>
          <w:szCs w:val="24"/>
        </w:rPr>
        <w:t>β) του άρθρου 6 παρ. 6 του Ν. 2740/1999 (ΦΕΚ 186 Α΄).</w:t>
      </w:r>
    </w:p>
    <w:p>
      <w:pPr>
        <w:pStyle w:val="ListParagraph"/>
        <w:numPr>
          <w:ilvl w:val="0"/>
          <w:numId w:val="1"/>
        </w:numPr>
        <w:spacing w:lineRule="atLeast" w:line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Την με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αριθμ. πρωτ. 67520/E1/20-04-2016 εγκύκλιο πρόσκλησης εκπαιδευτικών Πρωτοβάθμιας και Δευτεροβάθμιας Εκπαίδευσης για υποβολή αιτήσεων αποσπάσεων σε  υπηρεσίες και φορείς αρμοδιότητας του Υπουργείου Παιδείας, Έρευνας και Θρησκευμάτων για το σχολικό έτος 2016-2017.</w:t>
      </w:r>
    </w:p>
    <w:p>
      <w:pPr>
        <w:pStyle w:val="Normal"/>
        <w:numPr>
          <w:ilvl w:val="0"/>
          <w:numId w:val="1"/>
        </w:numPr>
        <w:spacing w:lineRule="auto" w:line="240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Το Π.Δ. 73/2015 (ΦΕΚ 116/τΑ΄) «Διορισμός Αντιπροέδρου της Κυβέρνησης, Υπουργών, Αναπληρωτών Υπουργών και Υφυπουργών».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spacing w:lineRule="auto" w:line="240"/>
        <w:ind w:left="284" w:hanging="283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Τις σχετικές προτάσεις των αρμοδίων οργάνων των Ανωτάτων Εκπαιδευτικών Ιδρυμάτων.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spacing w:lineRule="auto" w:line="240"/>
        <w:ind w:left="284" w:hanging="283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Τις αιτήσεις των ενδιαφερομένων εκπαιδευτικών.</w:t>
      </w:r>
    </w:p>
    <w:p>
      <w:pPr>
        <w:pStyle w:val="Normal"/>
        <w:spacing w:lineRule="auto" w:line="240"/>
        <w:ind w:left="284" w:hanging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spacing w:lineRule="auto" w:line="240"/>
        <w:ind w:left="284" w:hanging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spacing w:before="120"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 </w:t>
      </w:r>
      <w:r>
        <w:rPr>
          <w:rFonts w:ascii="Calibri" w:hAnsi="Calibri"/>
          <w:b/>
          <w:spacing w:val="60"/>
          <w:sz w:val="24"/>
          <w:szCs w:val="24"/>
        </w:rPr>
        <w:t>Αποφασίζουμε</w:t>
      </w:r>
    </w:p>
    <w:p>
      <w:pPr>
        <w:pStyle w:val="BodyText22"/>
        <w:spacing w:lineRule="auto" w:line="276" w:before="0" w:after="240"/>
        <w:ind w:right="0" w:firstLine="567"/>
        <w:rPr>
          <w:rFonts w:ascii="Calibri" w:hAnsi="Calibri" w:cs="Arial" w:asciiTheme="minorHAnsi" w:hAnsiTheme="minorHAnsi"/>
          <w:szCs w:val="24"/>
        </w:rPr>
      </w:pPr>
      <w:r>
        <w:rPr>
          <w:rFonts w:ascii="Calibri" w:hAnsi="Calibri" w:asciiTheme="minorHAnsi" w:hAnsiTheme="minorHAnsi"/>
          <w:b/>
          <w:szCs w:val="24"/>
        </w:rPr>
        <w:t>Α.</w:t>
      </w:r>
      <w:r>
        <w:rPr>
          <w:rFonts w:ascii="Calibri" w:hAnsi="Calibri" w:asciiTheme="minorHAnsi" w:hAnsiTheme="minorHAnsi"/>
          <w:szCs w:val="24"/>
        </w:rPr>
        <w:t xml:space="preserve"> Αποσπούμε στα Πανεπιστήμια της χώρας για το σχολικό έτος 2016-2017 ύστερα από αίτησή τους και χωρίς δαπάνη για το δημόσιο, τους κατωτέρω εκπαιδευτικούς Πρωτοβάθμιας Εκπαίδευσης (Π.Ε.), </w:t>
      </w:r>
      <w:r>
        <w:rPr>
          <w:rFonts w:cs="Arial" w:ascii="Calibri" w:hAnsi="Calibri" w:asciiTheme="minorHAnsi" w:hAnsiTheme="minorHAnsi"/>
          <w:szCs w:val="24"/>
        </w:rPr>
        <w:t>όπως ακολούθως:</w:t>
      </w:r>
    </w:p>
    <w:tbl>
      <w:tblPr>
        <w:tblW w:w="9963" w:type="dxa"/>
        <w:jc w:val="left"/>
        <w:tblInd w:w="-6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0" w:type="dxa"/>
          <w:right w:w="15" w:type="dxa"/>
        </w:tblCellMar>
        <w:tblLook w:val="04a0" w:noVBand="1" w:noHBand="0" w:lastColumn="0" w:firstColumn="1" w:lastRow="0" w:firstRow="1"/>
      </w:tblPr>
      <w:tblGrid>
        <w:gridCol w:w="524"/>
        <w:gridCol w:w="733"/>
        <w:gridCol w:w="1797"/>
        <w:gridCol w:w="1331"/>
        <w:gridCol w:w="655"/>
        <w:gridCol w:w="1500"/>
        <w:gridCol w:w="1386"/>
        <w:gridCol w:w="2035"/>
      </w:tblGrid>
      <w:tr>
        <w:trPr>
          <w:tblHeader w:val="true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0CECE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0CECE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>ΑΜ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0CECE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>ΕΠΩΝΥΜΟ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0CECE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>ΟΝΟΜΑ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0CECE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>ΚΛΑΔΟΣ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0CECE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>ΔΙΕΥΘΥΝΣΗ ΟΡΓΑΝΙΚΗΣ ΘΕΣΗΣ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0CECE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>ΠΑΝΕΠΙΣΤΗΜΙΟ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0CECE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>ΤΜΗΜΑ</w:t>
            </w:r>
          </w:p>
        </w:tc>
      </w:tr>
      <w:tr>
        <w:trPr/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576890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ΑΝΑΣΤΑΣΙΑΔΗΣ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ΕΥΣΤΑΘΙΟΣ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ΠΕ11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ΘΕΣΣΑΛΟΝΙΚΗΣ Β΄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ΑΠΘ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ΕΠΙΣΤ.Φ.Α κ' ΑΘΛΗΤΙΣΜΟΥ</w:t>
            </w:r>
          </w:p>
        </w:tc>
      </w:tr>
      <w:tr>
        <w:trPr/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577346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ΜΥΛΩΣΗΣ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ΔΗΜΗΤΡΙΟΣ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ΠΕ11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ΘΕΣΣΑΛΟΝΙΚΗΣ Α΄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ΑΠΘ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ΕΠΙΣΤ.Φ.Α κ' ΑΘΛΗΤΙΣΜΟΥ</w:t>
            </w:r>
          </w:p>
        </w:tc>
      </w:tr>
      <w:tr>
        <w:trPr/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190583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ΣΑΜΑΡΑ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ΑΝΑΣΤΑΣΙΑ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ΠΕ11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ΠΙΕΡΙΑΣ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ΑΠΘ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ΕΠΙΣΤ.Φ.Α κ' ΑΘΛΗΤΙΣΜΟΥ</w:t>
            </w:r>
          </w:p>
        </w:tc>
      </w:tr>
      <w:tr>
        <w:trPr/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161096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ΧΑΡΑΝΑ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ΑΘΑΝΑΣΙΑ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ΠΕ11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ΘΕΣΣΑΛΟΝΙΚΗΣ Α΄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ΑΠΘ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ΕΠΙΣΤ.Φ.Α κ' ΑΘΛΗΤΙΣΜΟΥ</w:t>
            </w:r>
          </w:p>
        </w:tc>
      </w:tr>
      <w:tr>
        <w:trPr/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592650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ΔΟΛΩΜΑ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ΔΗΜΗΤΡΑ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ΠΕ11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ΡΟΔΟΠΗΣ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ΔΠΘ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ΕΠΙΣΤ.Φ.Α κ' ΑΘΛΗΤΙΣΜΟΥ</w:t>
            </w:r>
          </w:p>
        </w:tc>
      </w:tr>
      <w:tr>
        <w:trPr/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571720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ΚΟΥΦΟΥ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ΝΕΡΑΝΤΖΟΥΛΑ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ΠΕ11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ΡΟΔΟΠΗΣ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ΔΠΘ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ΕΠΙΣΤ.Φ.Α κ' ΑΘΛΗΤΙΣΜΟΥ</w:t>
            </w:r>
          </w:p>
        </w:tc>
      </w:tr>
      <w:tr>
        <w:trPr/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577146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ΠΙΤΣΗ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ΑΘΗΝΑ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ΠΕ11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ΡΟΔΟΠΗΣ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ΔΠΘ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ΕΠΙΣΤ.Φ.Α κ' ΑΘΛΗΤΙΣΜΟΥ</w:t>
            </w:r>
          </w:p>
        </w:tc>
      </w:tr>
      <w:tr>
        <w:trPr/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225915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ΔΟΝΤΗ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ΑΝΑΣΤΑΣΙΑ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ΠΕ11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ΑΘΗΝΑΣ Γ΄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ΕΚΠΑ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ΕΠΙΣΤ.Φ.Α κ' ΑΘΛΗΤΙΣΜΟΥ</w:t>
            </w:r>
          </w:p>
        </w:tc>
      </w:tr>
      <w:tr>
        <w:trPr/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606584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ΚΡΕΚΟΥΚΙΑ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ΜΑΡΙΑ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ΠΕ11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ΑΝΑΤΟΛΙΚΗΣ ΑΤΤΙΚΗΣ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ΕΚΠΑ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ΕΠΙΣΤ.Φ.Α κ' ΑΘΛΗΤΙΣΜΟΥ</w:t>
            </w:r>
          </w:p>
        </w:tc>
      </w:tr>
      <w:tr>
        <w:trPr/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227968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ΚΤΙΣΤΑΚΗΣ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ΙΩΑΝΝΗΣ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ΠΕ11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ΑΝΑΤΟΛΙΚΗΣ ΑΤΤΙΚΗΣ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ΕΚΠΑ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ΕΠΙΣΤ.Φ.Α κ' ΑΘΛΗΤΙΣΜΟΥ</w:t>
            </w:r>
          </w:p>
        </w:tc>
      </w:tr>
      <w:tr>
        <w:trPr/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572597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ΜΠΕΚΡΗΣ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ΕΥΑΓΓΕΛΟΣ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ΠΕ11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ΑΘΗΝΑΣ Α΄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ΕΚΠΑ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ΕΠΙΣΤ.Φ.Α κ' ΑΘΛΗΤΙΣΜΟΥ</w:t>
            </w:r>
          </w:p>
        </w:tc>
      </w:tr>
      <w:tr>
        <w:trPr/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228181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ΤΣΟΠΑΝΙΔΟΥ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ΑΓΓΕΛΑ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ΠΕ11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ΑΘΗΝΑΣ Δ΄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ΕΚΠΑ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ΕΠΙΣΤ.Φ.Α κ' ΑΘΛΗΤΙΣΜΟΥ</w:t>
            </w:r>
          </w:p>
        </w:tc>
      </w:tr>
      <w:tr>
        <w:trPr/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616615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ΧΡΥΣΑΓΗΣ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ΝΙΚΟΛΑΟΣ-ΣΤΑΥΡΟΣ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ΠΕ11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ΠΕΙΡΑΙΑ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ΕΚΠΑ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ΕΠΙΣΤ.Φ.Α κ' ΑΘΛΗΤΙΣΜΟΥ</w:t>
            </w:r>
          </w:p>
        </w:tc>
      </w:tr>
      <w:tr>
        <w:trPr/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587411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ΧΡΥΣΑΝΘΟΠΟΥΛΟΣ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ΚΩΝΣΤΑΝΤΙΝΟΣ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ΠΕ11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ΑΘΗΝΑΣ Α΄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ΕΚΠΑ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ΕΠΙΣΤ.Φ.Α κ' ΑΘΛΗΤΙΣΜΟΥ</w:t>
            </w:r>
          </w:p>
        </w:tc>
      </w:tr>
      <w:tr>
        <w:trPr/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208064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ΖΑΛΑΒΡΑΣ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ΑΘΑΝΑΣΙΟΣ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ΠΕ11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ΦΘΙΩΤΙΔΑΣ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ΘΕΣΣΑΛΙΑΣ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ΕΠΙΣΤ.Φ.Α κ' ΑΘΛΗΤΙΣΜΟΥ</w:t>
            </w:r>
          </w:p>
        </w:tc>
      </w:tr>
      <w:tr>
        <w:trPr/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592521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ΜΠΡΙΣΙΜΗΣ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ΕΥΑΓΓΕΛΟΣ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ΠΕ11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ΛΑΡΙΣΑΣ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ΘΕΣΣΑΛΙΑΣ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ΕΠΙΣΤ.Φ.Α κ' ΑΘΛΗΤΙΣΜΟΥ</w:t>
            </w:r>
          </w:p>
        </w:tc>
      </w:tr>
      <w:tr>
        <w:trPr/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577626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ΤΣΙΑΚΑΡΑΣ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ΝΙΚΟΛΑΟΣ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ΠΕ11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ΤΡΙΚΑΛΩΝ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ΘΕΣΣΑΛΙΑΣ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ΕΠΙΣΤ.Φ.Α κ' ΑΘΛΗΤΙΣΜΟΥ</w:t>
            </w:r>
          </w:p>
        </w:tc>
      </w:tr>
    </w:tbl>
    <w:p>
      <w:pPr>
        <w:pStyle w:val="BodyText22"/>
        <w:spacing w:lineRule="auto" w:line="276" w:before="0" w:after="240"/>
        <w:ind w:right="0" w:firstLine="567"/>
        <w:rPr>
          <w:rFonts w:ascii="Calibri" w:hAnsi="Calibri" w:asciiTheme="minorHAnsi" w:hAnsiTheme="minorHAnsi"/>
          <w:b/>
          <w:b/>
          <w:szCs w:val="24"/>
        </w:rPr>
      </w:pPr>
      <w:r>
        <w:rPr>
          <w:rFonts w:asciiTheme="minorHAnsi" w:hAnsiTheme="minorHAnsi" w:ascii="Calibri" w:hAnsi="Calibri"/>
          <w:b/>
          <w:szCs w:val="24"/>
        </w:rPr>
      </w:r>
    </w:p>
    <w:p>
      <w:pPr>
        <w:pStyle w:val="BodyText21"/>
        <w:spacing w:lineRule="auto" w:line="276" w:before="0"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Οι Διευθυντές Α/θμιας Εκπαίδευσης των Διευθύνσεων από τις οποίες  αποσπώνται οι εκπαιδευτικοί, παρακαλούνται να κοινοποιήσουν την παρούσα στους ενδιαφερομένους.</w:t>
      </w:r>
    </w:p>
    <w:p>
      <w:pPr>
        <w:pStyle w:val="BodyText21"/>
        <w:spacing w:lineRule="auto" w:line="276" w:before="0" w:after="120"/>
        <w:rPr>
          <w:rFonts w:ascii="Calibri" w:hAnsi="Calibri"/>
          <w:b/>
          <w:b/>
          <w:szCs w:val="24"/>
        </w:rPr>
      </w:pPr>
      <w:r>
        <w:rPr>
          <w:rFonts w:ascii="Calibri" w:hAnsi="Calibri"/>
          <w:b/>
          <w:szCs w:val="24"/>
        </w:rPr>
        <w:t>Η παρούσα απόφαση αποσπάσεων δεν εκτελείται, πριν καλυφθούν οι λειτουργικές ανάγκες της σχολικής μονάδας από την οποία αποσπώνται οι εκπαιδευτικοί.</w:t>
      </w:r>
    </w:p>
    <w:p>
      <w:pPr>
        <w:pStyle w:val="BodyText21"/>
        <w:spacing w:lineRule="auto" w:line="276" w:before="0"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</w:r>
    </w:p>
    <w:p>
      <w:pPr>
        <w:pStyle w:val="BodyText21"/>
        <w:spacing w:lineRule="auto" w:line="276" w:before="0"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</w:r>
    </w:p>
    <w:p>
      <w:pPr>
        <w:pStyle w:val="Normal"/>
        <w:keepNext/>
        <w:keepLines/>
        <w:ind w:left="1440" w:firstLine="720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 xml:space="preserve">  </w:t>
      </w:r>
      <w:r>
        <w:rPr>
          <w:rFonts w:cs="Calibri" w:ascii="Calibri" w:hAnsi="Calibri"/>
          <w:b/>
          <w:bCs/>
          <w:sz w:val="24"/>
          <w:szCs w:val="24"/>
        </w:rPr>
        <w:tab/>
        <w:tab/>
        <w:tab/>
        <w:tab/>
        <w:tab/>
        <w:t xml:space="preserve">Ο ΥΠΟΥΡΓΟΣ </w:t>
      </w:r>
    </w:p>
    <w:p>
      <w:pPr>
        <w:pStyle w:val="Normal"/>
        <w:keepNext/>
        <w:keepLines/>
        <w:ind w:left="3600" w:firstLine="720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 xml:space="preserve">ΠΑΙΔΕΙΑΣ, ΕΡΕΥΝΑΣ ΚΑΙ ΘΡΗΣΚΕΥΜΑΤΩΝ </w:t>
      </w:r>
    </w:p>
    <w:p>
      <w:pPr>
        <w:pStyle w:val="Normal"/>
        <w:keepNext/>
        <w:keepLines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keepNext/>
        <w:keepLines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keepNext/>
        <w:keepLines/>
        <w:ind w:left="5760" w:hanging="0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ΝΙΚΟΛΑΟΣ ΦΙΛΗΣ</w:t>
      </w:r>
    </w:p>
    <w:p>
      <w:pPr>
        <w:pStyle w:val="BodyText21"/>
        <w:spacing w:lineRule="auto" w:line="276" w:before="0"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</w:r>
    </w:p>
    <w:p>
      <w:pPr>
        <w:pStyle w:val="Normal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ΠΙΝΑΚΑΣ ΔΙΑΝΟΜΗΣ</w:t>
      </w:r>
      <w:r>
        <w:rPr>
          <w:rFonts w:ascii="Calibri" w:hAnsi="Calibri"/>
          <w:b/>
          <w:sz w:val="22"/>
          <w:szCs w:val="22"/>
        </w:rPr>
        <w:t xml:space="preserve">: </w:t>
      </w:r>
    </w:p>
    <w:p>
      <w:pPr>
        <w:pStyle w:val="Normal"/>
        <w:tabs>
          <w:tab w:val="left" w:pos="6096" w:leader="none"/>
        </w:tabs>
        <w:spacing w:lineRule="exact" w:line="240"/>
        <w:rPr>
          <w:rFonts w:ascii="Calibri" w:hAnsi="Calibri"/>
          <w:b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</w:r>
    </w:p>
    <w:p>
      <w:pPr>
        <w:pStyle w:val="Normal"/>
        <w:spacing w:lineRule="exact" w:line="240" w:before="0" w:after="60"/>
        <w:rPr>
          <w:rFonts w:ascii="Calibri" w:hAnsi="Calibri"/>
          <w:b/>
          <w:b/>
          <w:i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lang w:val="en-US"/>
        </w:rPr>
        <w:t>I</w:t>
      </w:r>
      <w:r>
        <w:rPr>
          <w:rFonts w:ascii="Calibri" w:hAnsi="Calibri"/>
          <w:b/>
          <w:i/>
          <w:sz w:val="22"/>
          <w:szCs w:val="22"/>
        </w:rPr>
        <w:t xml:space="preserve">.   </w:t>
      </w:r>
      <w:r>
        <w:rPr>
          <w:rFonts w:ascii="Calibri" w:hAnsi="Calibri"/>
          <w:b/>
          <w:i/>
          <w:sz w:val="22"/>
          <w:szCs w:val="22"/>
          <w:u w:val="single"/>
        </w:rPr>
        <w:t>Αποδέκτες προς Ενέργεια</w:t>
      </w:r>
    </w:p>
    <w:p>
      <w:pPr>
        <w:pStyle w:val="ListParagraph"/>
        <w:numPr>
          <w:ilvl w:val="0"/>
          <w:numId w:val="2"/>
        </w:numPr>
        <w:spacing w:lineRule="exact" w:line="240" w:before="0"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Διεύθυνση ΠΕ Αθήνας Α΄</w:t>
      </w:r>
    </w:p>
    <w:p>
      <w:pPr>
        <w:pStyle w:val="ListParagraph"/>
        <w:numPr>
          <w:ilvl w:val="0"/>
          <w:numId w:val="2"/>
        </w:numPr>
        <w:spacing w:lineRule="exact" w:line="240" w:before="0"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Διεύθυνση ΠΕ Αθήνας Γ΄</w:t>
      </w:r>
    </w:p>
    <w:p>
      <w:pPr>
        <w:pStyle w:val="ListParagraph"/>
        <w:numPr>
          <w:ilvl w:val="0"/>
          <w:numId w:val="2"/>
        </w:numPr>
        <w:spacing w:lineRule="exact" w:line="240" w:before="0"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Διεύθυνση ΠΕ Αθήνας Δ΄</w:t>
      </w:r>
    </w:p>
    <w:p>
      <w:pPr>
        <w:pStyle w:val="ListParagraph"/>
        <w:numPr>
          <w:ilvl w:val="0"/>
          <w:numId w:val="2"/>
        </w:numPr>
        <w:spacing w:lineRule="exact" w:line="240" w:before="0"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Διεύθυνση ΠΕ Ανατολικής Αττικής</w:t>
      </w:r>
    </w:p>
    <w:p>
      <w:pPr>
        <w:pStyle w:val="ListParagraph"/>
        <w:numPr>
          <w:ilvl w:val="0"/>
          <w:numId w:val="2"/>
        </w:numPr>
        <w:spacing w:lineRule="exact" w:line="240" w:before="0"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Διεύθυνση ΠΕ Τρικάλων</w:t>
      </w:r>
    </w:p>
    <w:p>
      <w:pPr>
        <w:pStyle w:val="ListParagraph"/>
        <w:numPr>
          <w:ilvl w:val="0"/>
          <w:numId w:val="2"/>
        </w:numPr>
        <w:spacing w:lineRule="exact" w:line="240" w:before="0"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Διεύθυνση ΠΕ Θεσσαλονίκης Α΄</w:t>
      </w:r>
    </w:p>
    <w:p>
      <w:pPr>
        <w:pStyle w:val="ListParagraph"/>
        <w:numPr>
          <w:ilvl w:val="0"/>
          <w:numId w:val="2"/>
        </w:numPr>
        <w:spacing w:lineRule="exact" w:line="240" w:before="0"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Διεύθυνση ΠΕ Θεσσαλονίκης Β΄</w:t>
      </w:r>
    </w:p>
    <w:p>
      <w:pPr>
        <w:pStyle w:val="ListParagraph"/>
        <w:numPr>
          <w:ilvl w:val="0"/>
          <w:numId w:val="2"/>
        </w:numPr>
        <w:spacing w:lineRule="exact" w:line="240" w:before="0"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Διεύθυνση ΠΕ Λάρισας</w:t>
      </w:r>
    </w:p>
    <w:p>
      <w:pPr>
        <w:pStyle w:val="ListParagraph"/>
        <w:numPr>
          <w:ilvl w:val="0"/>
          <w:numId w:val="2"/>
        </w:numPr>
        <w:spacing w:lineRule="exact" w:line="240" w:before="0"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Διεύθυνση ΠΕ Πειραιά</w:t>
      </w:r>
    </w:p>
    <w:p>
      <w:pPr>
        <w:pStyle w:val="ListParagraph"/>
        <w:numPr>
          <w:ilvl w:val="0"/>
          <w:numId w:val="2"/>
        </w:numPr>
        <w:spacing w:lineRule="exact" w:line="240" w:before="0"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Διεύθυνση ΠΕ Πιερίας</w:t>
      </w:r>
    </w:p>
    <w:p>
      <w:pPr>
        <w:pStyle w:val="ListParagraph"/>
        <w:numPr>
          <w:ilvl w:val="0"/>
          <w:numId w:val="2"/>
        </w:numPr>
        <w:spacing w:lineRule="exact" w:line="240" w:before="0"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Διεύθυνση ΠΕ Ροδόπης</w:t>
      </w:r>
    </w:p>
    <w:p>
      <w:pPr>
        <w:pStyle w:val="ListParagraph"/>
        <w:numPr>
          <w:ilvl w:val="0"/>
          <w:numId w:val="2"/>
        </w:numPr>
        <w:spacing w:lineRule="exact" w:line="240" w:before="0"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Διεύθυνση ΠΕ Φθιώτιδας</w:t>
      </w:r>
    </w:p>
    <w:p>
      <w:pPr>
        <w:pStyle w:val="Normal"/>
        <w:spacing w:lineRule="exact" w:line="24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exact" w:line="240" w:before="0" w:after="60"/>
        <w:rPr>
          <w:rFonts w:ascii="Calibri" w:hAnsi="Calibri"/>
          <w:b/>
          <w:b/>
          <w:i/>
          <w:i/>
          <w:sz w:val="22"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</w:rPr>
        <w:t xml:space="preserve">ΙΙ.  </w:t>
      </w:r>
      <w:r>
        <w:rPr>
          <w:rFonts w:ascii="Calibri" w:hAnsi="Calibri"/>
          <w:b/>
          <w:i/>
          <w:sz w:val="22"/>
          <w:szCs w:val="22"/>
          <w:u w:val="single"/>
        </w:rPr>
        <w:t>Αποδέκτες προς κοινοποίηση:</w:t>
      </w:r>
    </w:p>
    <w:p>
      <w:pPr>
        <w:pStyle w:val="ListParagraph"/>
        <w:numPr>
          <w:ilvl w:val="0"/>
          <w:numId w:val="3"/>
        </w:numPr>
        <w:spacing w:lineRule="exact" w:line="24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Περιφερειακή Διεύθυνση ΠΕ &amp; ΔΕ Αττικής</w:t>
      </w:r>
    </w:p>
    <w:p>
      <w:pPr>
        <w:pStyle w:val="ListParagraph"/>
        <w:numPr>
          <w:ilvl w:val="0"/>
          <w:numId w:val="3"/>
        </w:numPr>
        <w:spacing w:lineRule="exact" w:line="24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Περιφερειακή Διεύθυνση ΠΕ &amp; ΔΕ Θεσσαλίας</w:t>
      </w:r>
    </w:p>
    <w:p>
      <w:pPr>
        <w:pStyle w:val="ListParagraph"/>
        <w:numPr>
          <w:ilvl w:val="0"/>
          <w:numId w:val="3"/>
        </w:numPr>
        <w:spacing w:lineRule="exact" w:line="24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Περιφερειακή Διεύθυνση ΠΕ &amp; ΔΕ Κεντρικής Μακεδονίας</w:t>
      </w:r>
    </w:p>
    <w:p>
      <w:pPr>
        <w:pStyle w:val="ListParagraph"/>
        <w:numPr>
          <w:ilvl w:val="0"/>
          <w:numId w:val="3"/>
        </w:numPr>
        <w:spacing w:lineRule="exact" w:line="24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Περιφερειακή Διεύθυνση ΠΕ &amp; ΔΕ Στερεάς Ελλάδας</w:t>
      </w:r>
    </w:p>
    <w:p>
      <w:pPr>
        <w:pStyle w:val="ListParagraph"/>
        <w:numPr>
          <w:ilvl w:val="0"/>
          <w:numId w:val="3"/>
        </w:numPr>
        <w:spacing w:lineRule="exact" w:line="240"/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rFonts w:cs="Arial" w:ascii="Calibri" w:hAnsi="Calibri"/>
          <w:sz w:val="22"/>
          <w:szCs w:val="22"/>
        </w:rPr>
        <w:t>Περιφερειακή Διεύθυνση ΠΕ &amp; ΔΕ Ανατολικής Μακεδονίας και Θράκης</w:t>
      </w:r>
    </w:p>
    <w:p>
      <w:pPr>
        <w:pStyle w:val="ListParagraph"/>
        <w:numPr>
          <w:ilvl w:val="0"/>
          <w:numId w:val="3"/>
        </w:numPr>
        <w:spacing w:lineRule="exact" w:line="24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ΑΡΙΣΤΟΤΕΛΕΙΟ ΠΑΝ/ΜΙΟ ΘΕΣ/ΝΙΚΗΣ</w:t>
      </w:r>
    </w:p>
    <w:p>
      <w:pPr>
        <w:pStyle w:val="ListParagraph"/>
        <w:numPr>
          <w:ilvl w:val="0"/>
          <w:numId w:val="3"/>
        </w:numPr>
        <w:spacing w:lineRule="exact" w:line="24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Ε.Κ.Π.Α.</w:t>
      </w:r>
    </w:p>
    <w:p>
      <w:pPr>
        <w:pStyle w:val="ListParagraph"/>
        <w:numPr>
          <w:ilvl w:val="0"/>
          <w:numId w:val="3"/>
        </w:numPr>
        <w:spacing w:lineRule="exact" w:line="24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ΠΑΝΕΠΙΣΤΗΜΙΟ ΘΕΣΣΑΛΙΑΣ</w:t>
      </w:r>
    </w:p>
    <w:p>
      <w:pPr>
        <w:pStyle w:val="ListParagraph"/>
        <w:numPr>
          <w:ilvl w:val="0"/>
          <w:numId w:val="3"/>
        </w:numPr>
        <w:spacing w:lineRule="exact" w:line="24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Δ.Π.Θ.</w:t>
      </w:r>
    </w:p>
    <w:p>
      <w:pPr>
        <w:pStyle w:val="Normal"/>
        <w:spacing w:lineRule="exact" w:line="240"/>
        <w:ind w:hanging="72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               </w:t>
      </w:r>
    </w:p>
    <w:p>
      <w:pPr>
        <w:pStyle w:val="Normal"/>
        <w:spacing w:lineRule="exact" w:line="240" w:before="0" w:after="60"/>
        <w:rPr>
          <w:rFonts w:ascii="Calibri" w:hAnsi="Calibri"/>
          <w:b/>
          <w:b/>
          <w:i/>
          <w:i/>
          <w:sz w:val="22"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</w:rPr>
        <w:t xml:space="preserve">ΙΙΙ . </w:t>
      </w:r>
      <w:r>
        <w:rPr>
          <w:rFonts w:ascii="Calibri" w:hAnsi="Calibri"/>
          <w:b/>
          <w:i/>
          <w:sz w:val="22"/>
          <w:szCs w:val="22"/>
          <w:u w:val="single"/>
        </w:rPr>
        <w:t>Εσωτερική διανομή:</w:t>
      </w:r>
    </w:p>
    <w:p>
      <w:pPr>
        <w:pStyle w:val="Normal"/>
        <w:spacing w:lineRule="exact" w:line="24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 w:asciiTheme="minorHAnsi" w:hAnsiTheme="minorHAnsi"/>
          <w:color w:val="000000"/>
          <w:sz w:val="22"/>
          <w:szCs w:val="22"/>
        </w:rPr>
        <w:t>1</w:t>
      </w:r>
      <w:r>
        <w:rPr>
          <w:rFonts w:cs="Arial" w:ascii="Calibri" w:hAnsi="Calibri"/>
          <w:sz w:val="22"/>
          <w:szCs w:val="22"/>
        </w:rPr>
        <w:t>. Γραφείο Υπουργού</w:t>
      </w:r>
    </w:p>
    <w:p>
      <w:pPr>
        <w:pStyle w:val="Normal"/>
        <w:spacing w:lineRule="exact" w:line="24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2.  Γραφείο Γενικού Γραμματέα</w:t>
      </w:r>
    </w:p>
    <w:p>
      <w:pPr>
        <w:pStyle w:val="Normal"/>
        <w:spacing w:lineRule="exact" w:line="24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3. Γενική Δ/νση Προσωπικού Π.Ε. &amp; Δ.Ε.</w:t>
      </w:r>
    </w:p>
    <w:p>
      <w:pPr>
        <w:pStyle w:val="Normal"/>
        <w:spacing w:lineRule="exact" w:line="24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4. Δ/νση Διοίκησης Προσωπικού Π.Ε. -Τμήμα Γ΄</w:t>
      </w:r>
    </w:p>
    <w:p>
      <w:pPr>
        <w:pStyle w:val="Normal"/>
        <w:spacing w:lineRule="exact" w:line="240"/>
        <w:ind w:left="720" w:hanging="0"/>
        <w:rPr/>
      </w:pPr>
      <w:r>
        <w:rPr/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 "/>
      <w:lvlJc w:val="left"/>
      <w:pPr>
        <w:ind w:left="283" w:hanging="283"/>
      </w:pPr>
      <w:rPr>
        <w:sz w:val="24"/>
        <w:i w:val="false"/>
        <w:b/>
        <w:szCs w:val="24"/>
        <w:rFonts w:ascii="Calibri" w:hAnsi="Calibri" w:cs="Arial"/>
      </w:rPr>
    </w:lvl>
    <w:lvl w:ilvl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1575"/>
    <w:pPr>
      <w:widowControl/>
      <w:overflowPunct w:val="true"/>
      <w:bidi w:val="0"/>
      <w:spacing w:lineRule="atLeast" w:line="280"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eastAsia="el-GR" w:val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rsid w:val="00341575"/>
    <w:rPr>
      <w:rFonts w:cs="Times New Roman"/>
      <w:color w:val="0000FF"/>
      <w:u w:val="single"/>
    </w:rPr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341575"/>
    <w:rPr>
      <w:rFonts w:ascii="Tahoma" w:hAnsi="Tahoma" w:eastAsia="Times New Roman" w:cs="Tahoma"/>
      <w:sz w:val="16"/>
      <w:szCs w:val="16"/>
      <w:lang w:eastAsia="el-GR"/>
    </w:rPr>
  </w:style>
  <w:style w:type="character" w:styleId="Char1" w:customStyle="1">
    <w:name w:val="Κεφαλίδα Char"/>
    <w:basedOn w:val="DefaultParagraphFont"/>
    <w:link w:val="a5"/>
    <w:uiPriority w:val="99"/>
    <w:qFormat/>
    <w:rsid w:val="001e087c"/>
    <w:rPr>
      <w:rFonts w:ascii="Times New Roman" w:hAnsi="Times New Roman" w:eastAsia="Times New Roman" w:cs="Times New Roman"/>
      <w:sz w:val="20"/>
      <w:szCs w:val="20"/>
      <w:lang w:eastAsia="el-GR"/>
    </w:rPr>
  </w:style>
  <w:style w:type="character" w:styleId="Char2" w:customStyle="1">
    <w:name w:val="Υποσέλιδο Char"/>
    <w:basedOn w:val="DefaultParagraphFont"/>
    <w:link w:val="a6"/>
    <w:uiPriority w:val="99"/>
    <w:qFormat/>
    <w:rsid w:val="001e087c"/>
    <w:rPr>
      <w:rFonts w:ascii="Times New Roman" w:hAnsi="Times New Roman" w:eastAsia="Times New Roman" w:cs="Times New Roman"/>
      <w:sz w:val="20"/>
      <w:szCs w:val="20"/>
      <w:lang w:eastAsia="el-GR"/>
    </w:rPr>
  </w:style>
  <w:style w:type="character" w:styleId="ListLabel1">
    <w:name w:val="ListLabel 1"/>
    <w:qFormat/>
    <w:rPr>
      <w:rFonts w:ascii="Calibri" w:hAnsi="Calibri" w:cs="Arial"/>
      <w:b/>
      <w:i w:val="false"/>
      <w:sz w:val="24"/>
      <w:szCs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b w:val="false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odyText22" w:customStyle="1">
    <w:name w:val="Body Text 22"/>
    <w:basedOn w:val="Normal"/>
    <w:uiPriority w:val="99"/>
    <w:qFormat/>
    <w:rsid w:val="00341575"/>
    <w:pPr>
      <w:tabs>
        <w:tab w:val="left" w:pos="993" w:leader="none"/>
      </w:tabs>
      <w:spacing w:lineRule="auto" w:line="240"/>
      <w:ind w:right="-142" w:firstLine="567"/>
    </w:pPr>
    <w:rPr>
      <w:rFonts w:ascii="Arial" w:hAnsi="Arial"/>
      <w:sz w:val="24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341575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575"/>
    <w:pPr>
      <w:spacing w:lineRule="auto" w:line="240" w:before="0" w:after="0"/>
      <w:ind w:left="720" w:hanging="0"/>
      <w:contextualSpacing/>
      <w:jc w:val="left"/>
      <w:textAlignment w:val="auto"/>
    </w:pPr>
    <w:rPr/>
  </w:style>
  <w:style w:type="paragraph" w:styleId="BodyText21" w:customStyle="1">
    <w:name w:val="Body Text 21"/>
    <w:basedOn w:val="Normal"/>
    <w:uiPriority w:val="99"/>
    <w:qFormat/>
    <w:rsid w:val="005b4457"/>
    <w:pPr>
      <w:tabs>
        <w:tab w:val="left" w:pos="993" w:leader="none"/>
      </w:tabs>
      <w:spacing w:lineRule="auto" w:line="240"/>
      <w:ind w:right="-142" w:firstLine="567"/>
    </w:pPr>
    <w:rPr>
      <w:rFonts w:ascii="Arial" w:hAnsi="Arial"/>
      <w:sz w:val="24"/>
    </w:rPr>
  </w:style>
  <w:style w:type="paragraph" w:styleId="Header">
    <w:name w:val="Header"/>
    <w:basedOn w:val="Normal"/>
    <w:link w:val="Char0"/>
    <w:uiPriority w:val="99"/>
    <w:unhideWhenUsed/>
    <w:rsid w:val="001e087c"/>
    <w:pPr>
      <w:tabs>
        <w:tab w:val="center" w:pos="4153" w:leader="none"/>
        <w:tab w:val="right" w:pos="8306" w:leader="none"/>
      </w:tabs>
      <w:spacing w:lineRule="auto" w:line="240"/>
    </w:pPr>
    <w:rPr/>
  </w:style>
  <w:style w:type="paragraph" w:styleId="Footer">
    <w:name w:val="Footer"/>
    <w:basedOn w:val="Normal"/>
    <w:link w:val="Char1"/>
    <w:uiPriority w:val="99"/>
    <w:unhideWhenUsed/>
    <w:rsid w:val="001e087c"/>
    <w:pPr>
      <w:tabs>
        <w:tab w:val="center" w:pos="4153" w:leader="none"/>
        <w:tab w:val="right" w:pos="8306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minedu.gov.gr/" TargetMode="External"/><Relationship Id="rId4" Type="http://schemas.openxmlformats.org/officeDocument/2006/relationships/hyperlink" Target="mailto:ppe3@minedu.gov.g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63DE-1691-4CF2-8983-4CD9EE86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LibreOffice/5.2.2.2.0$Linux_X86_64 LibreOffice_project/20m0$Build-2</Application>
  <Pages>20</Pages>
  <Words>579</Words>
  <Characters>3488</Characters>
  <CharactersWithSpaces>3924</CharactersWithSpaces>
  <Paragraphs>214</Paragraphs>
  <Company>YPEPTH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2016-10-05T08:41:00Z</dcterms:created>
  <dc:creator>ampousoula</dc:creator>
  <dc:description/>
  <dc:language>en-US</dc:language>
  <cp:lastModifiedBy>Quest User</cp:lastModifiedBy>
  <cp:lastPrinted>2016-07-28T06:14:00Z</cp:lastPrinted>
  <dcterms:modified xsi:type="dcterms:W3CDTF">2016-10-10T09:31:00Z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YPEPTH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